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F6" w:rsidRDefault="00C92EF3">
      <w:r w:rsidRPr="00CD5D51">
        <w:rPr>
          <w:noProof/>
          <w:lang w:eastAsia="fr-FR"/>
        </w:rPr>
        <w:drawing>
          <wp:inline distT="0" distB="0" distL="0" distR="0" wp14:anchorId="3C925B97" wp14:editId="55D08400">
            <wp:extent cx="1419225" cy="1905000"/>
            <wp:effectExtent l="0" t="0" r="9525" b="0"/>
            <wp:docPr id="1" name="Image 1" descr="C:\Users\Jean-Yves\Desktop\icône rou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Yves\Desktop\icône rout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61" w:rsidRDefault="00295461"/>
    <w:p w:rsidR="00295461" w:rsidRDefault="00295461" w:rsidP="0029546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5461">
        <w:rPr>
          <w:rFonts w:ascii="Times New Roman" w:hAnsi="Times New Roman" w:cs="Times New Roman"/>
          <w:b/>
          <w:sz w:val="72"/>
          <w:szCs w:val="72"/>
        </w:rPr>
        <w:t>CORTEX</w:t>
      </w:r>
    </w:p>
    <w:p w:rsidR="00295461" w:rsidRDefault="00295461" w:rsidP="002954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461">
        <w:rPr>
          <w:rFonts w:ascii="Times New Roman" w:hAnsi="Times New Roman" w:cs="Times New Roman"/>
          <w:b/>
          <w:sz w:val="32"/>
          <w:szCs w:val="32"/>
          <w:u w:val="single"/>
        </w:rPr>
        <w:t>Ouverture des NAO et négociations salariales</w:t>
      </w:r>
    </w:p>
    <w:p w:rsidR="00295461" w:rsidRDefault="00295461" w:rsidP="002954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80E" w:rsidRDefault="00BC080E" w:rsidP="002954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61" w:rsidRDefault="00295461" w:rsidP="00295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livrons ici nos commentaires sur le document de la direction à l’ouverture des négociations annuelles obligatoires (chiffres 2013) et déposons les revendications syndicales :</w:t>
      </w:r>
    </w:p>
    <w:p w:rsidR="00295461" w:rsidRDefault="00295461" w:rsidP="00295461">
      <w:pPr>
        <w:rPr>
          <w:rFonts w:ascii="Times New Roman" w:hAnsi="Times New Roman" w:cs="Times New Roman"/>
        </w:rPr>
      </w:pPr>
      <w:r w:rsidRPr="00BC080E">
        <w:rPr>
          <w:rFonts w:ascii="Times New Roman" w:hAnsi="Times New Roman" w:cs="Times New Roman"/>
          <w:b/>
          <w:u w:val="single"/>
        </w:rPr>
        <w:t>Emploi :</w:t>
      </w:r>
      <w:r>
        <w:rPr>
          <w:rFonts w:ascii="Times New Roman" w:hAnsi="Times New Roman" w:cs="Times New Roman"/>
        </w:rPr>
        <w:t xml:space="preserve"> L’intérim a représenté, pour l’essentiel dans les services productions, l’équivalent de deux salariés temps plein soit 120 000 euros. On est bien loin des salaires pratiqués chez Cortex ? Sachant que la société n’emploie qu’un seul travailleur handicapé quand la loi l’oblige à quatre et que, pour ne pas payer une cotisation majorée, la direction sous-traite du travail en CAT, nous demandons à nouveau que les embauches de trois salariés handicapés soient réalisé</w:t>
      </w:r>
      <w:r w:rsidR="005574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 et </w:t>
      </w:r>
      <w:r w:rsidR="003F65DE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le travail sous-traité soit réintégré dans nos ateliers.</w:t>
      </w:r>
    </w:p>
    <w:p w:rsidR="00557489" w:rsidRDefault="00557489" w:rsidP="00295461">
      <w:pPr>
        <w:rPr>
          <w:rFonts w:ascii="Times New Roman" w:hAnsi="Times New Roman" w:cs="Times New Roman"/>
        </w:rPr>
      </w:pPr>
      <w:r w:rsidRPr="00BC080E">
        <w:rPr>
          <w:rFonts w:ascii="Times New Roman" w:hAnsi="Times New Roman" w:cs="Times New Roman"/>
          <w:b/>
          <w:u w:val="single"/>
        </w:rPr>
        <w:t>Conditions de travail :</w:t>
      </w:r>
      <w:r>
        <w:rPr>
          <w:rFonts w:ascii="Times New Roman" w:hAnsi="Times New Roman" w:cs="Times New Roman"/>
        </w:rPr>
        <w:t xml:space="preserve"> les services routage et manuel ont toujours un nombre très supérieur d’absences ce qui révèle les pénibilités particulières dans ces services. Cependant on assiste à une montée globale des absences ce qui démontre un malaise croissant dans l’entreprise sur les conditions de travail.</w:t>
      </w:r>
    </w:p>
    <w:p w:rsidR="00557489" w:rsidRDefault="00BC080E" w:rsidP="00295461">
      <w:pPr>
        <w:rPr>
          <w:rFonts w:ascii="Times New Roman" w:hAnsi="Times New Roman" w:cs="Times New Roman"/>
        </w:rPr>
      </w:pPr>
      <w:r w:rsidRPr="00BC080E">
        <w:rPr>
          <w:rFonts w:ascii="Times New Roman" w:hAnsi="Times New Roman" w:cs="Times New Roman"/>
          <w:b/>
          <w:u w:val="single"/>
        </w:rPr>
        <w:t>Salaires :</w:t>
      </w:r>
      <w:r>
        <w:rPr>
          <w:rFonts w:ascii="Times New Roman" w:hAnsi="Times New Roman" w:cs="Times New Roman"/>
        </w:rPr>
        <w:t xml:space="preserve"> </w:t>
      </w:r>
      <w:r w:rsidR="00557489">
        <w:rPr>
          <w:rFonts w:ascii="Times New Roman" w:hAnsi="Times New Roman" w:cs="Times New Roman"/>
        </w:rPr>
        <w:t xml:space="preserve">la direction fait les mêmes constats que l’an dernier mais </w:t>
      </w:r>
      <w:r w:rsidR="003F65DE">
        <w:rPr>
          <w:rFonts w:ascii="Times New Roman" w:hAnsi="Times New Roman" w:cs="Times New Roman"/>
        </w:rPr>
        <w:t xml:space="preserve">toujours </w:t>
      </w:r>
      <w:r w:rsidR="00557489">
        <w:rPr>
          <w:rFonts w:ascii="Times New Roman" w:hAnsi="Times New Roman" w:cs="Times New Roman"/>
        </w:rPr>
        <w:t>aucune proposition pour corriger les problèmes qu’</w:t>
      </w:r>
      <w:r w:rsidR="003F65DE">
        <w:rPr>
          <w:rFonts w:ascii="Times New Roman" w:hAnsi="Times New Roman" w:cs="Times New Roman"/>
        </w:rPr>
        <w:t>elle reconnait dans son</w:t>
      </w:r>
      <w:r w:rsidR="00557489">
        <w:rPr>
          <w:rFonts w:ascii="Times New Roman" w:hAnsi="Times New Roman" w:cs="Times New Roman"/>
        </w:rPr>
        <w:t xml:space="preserve"> document : le salaire moyen des femmes est relativement plus faible que celui des hommes ; celui des cadres est 1,6 fois supérieur aux employés ; les services productifs (routage et manuel) ont les rémunérations moyennes les plus faibles !!! En effet les 10 plus gros salaires de l’entreprise donnent une moyenne de 4 600 euros quand la moyenne générale est de 2 200 euros (brut)…</w:t>
      </w:r>
    </w:p>
    <w:p w:rsidR="00557489" w:rsidRDefault="00557489" w:rsidP="00295461">
      <w:pPr>
        <w:rPr>
          <w:rFonts w:ascii="Times New Roman" w:hAnsi="Times New Roman" w:cs="Times New Roman"/>
        </w:rPr>
      </w:pPr>
      <w:r w:rsidRPr="00BC080E">
        <w:rPr>
          <w:rFonts w:ascii="Times New Roman" w:hAnsi="Times New Roman" w:cs="Times New Roman"/>
          <w:b/>
          <w:u w:val="single"/>
        </w:rPr>
        <w:t>Assurance GAN :</w:t>
      </w:r>
      <w:r>
        <w:rPr>
          <w:rFonts w:ascii="Times New Roman" w:hAnsi="Times New Roman" w:cs="Times New Roman"/>
        </w:rPr>
        <w:t xml:space="preserve"> pour mémoire l’assurance à augmenter de 3,10 euros en janvier dernier.</w:t>
      </w:r>
    </w:p>
    <w:p w:rsidR="003F65DE" w:rsidRDefault="003F65DE" w:rsidP="00295461">
      <w:pPr>
        <w:rPr>
          <w:rFonts w:ascii="Times New Roman" w:hAnsi="Times New Roman" w:cs="Times New Roman"/>
          <w:b/>
          <w:u w:val="single"/>
        </w:rPr>
      </w:pPr>
    </w:p>
    <w:p w:rsidR="00557489" w:rsidRDefault="00BC080E" w:rsidP="0029546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C080E">
        <w:rPr>
          <w:rFonts w:ascii="Times New Roman" w:hAnsi="Times New Roman" w:cs="Times New Roman"/>
          <w:b/>
          <w:u w:val="single"/>
        </w:rPr>
        <w:t>Nous demandons :</w:t>
      </w:r>
    </w:p>
    <w:p w:rsidR="00BC080E" w:rsidRDefault="00BC080E" w:rsidP="00295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grille des salaires par qualification et par sexe pour y voir clair sur les écarts de rémunération et pour être en mesure de formuler des propositions les mieux ajustées. </w:t>
      </w:r>
    </w:p>
    <w:p w:rsidR="00BC080E" w:rsidRDefault="00BC080E" w:rsidP="00295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subvention au Comité d’entreprise pour les activités sociales et culturelles est de 0,2%. Nous demandons qu’elle passe à 1% comme dans la quasi-totalité des entreprises.</w:t>
      </w:r>
    </w:p>
    <w:p w:rsidR="00BC080E" w:rsidRDefault="00BC080E" w:rsidP="00295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de compenser la hausse du coût de la vie nous demandons une augmentation de 50 euros pour toutes et tous au 1° avril 2015.</w:t>
      </w:r>
    </w:p>
    <w:p w:rsidR="00BC080E" w:rsidRPr="00BC080E" w:rsidRDefault="00BC080E" w:rsidP="00295461">
      <w:pPr>
        <w:rPr>
          <w:rFonts w:ascii="Times New Roman" w:hAnsi="Times New Roman" w:cs="Times New Roman"/>
        </w:rPr>
      </w:pPr>
    </w:p>
    <w:sectPr w:rsidR="00BC080E" w:rsidRPr="00BC080E" w:rsidSect="00FC07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3"/>
    <w:rsid w:val="00295461"/>
    <w:rsid w:val="002D6B7F"/>
    <w:rsid w:val="00371AAE"/>
    <w:rsid w:val="003F65DE"/>
    <w:rsid w:val="00557489"/>
    <w:rsid w:val="00BC080E"/>
    <w:rsid w:val="00C92EF3"/>
    <w:rsid w:val="00EE5249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1A13-D4DC-4332-AA19-B189B208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Lesage</dc:creator>
  <cp:keywords/>
  <dc:description/>
  <cp:lastModifiedBy>Jean-Yves Lesage</cp:lastModifiedBy>
  <cp:revision>4</cp:revision>
  <dcterms:created xsi:type="dcterms:W3CDTF">2015-03-15T17:56:00Z</dcterms:created>
  <dcterms:modified xsi:type="dcterms:W3CDTF">2015-03-15T18:36:00Z</dcterms:modified>
</cp:coreProperties>
</file>